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Pr="00990473">
        <w:rPr>
          <w:rFonts w:ascii="Calibri" w:hAnsi="Calibri" w:cs="Calibri"/>
          <w:sz w:val="22"/>
          <w:szCs w:val="22"/>
        </w:rPr>
        <w:t xml:space="preserve">. </w:t>
      </w:r>
      <w:r w:rsidR="00123039" w:rsidRPr="00123039">
        <w:rPr>
          <w:rFonts w:asciiTheme="minorHAnsi" w:hAnsiTheme="minorHAnsi" w:cstheme="minorHAnsi"/>
          <w:sz w:val="22"/>
          <w:szCs w:val="22"/>
        </w:rPr>
        <w:t>803570/2010</w:t>
      </w:r>
      <w:r w:rsidR="00123039">
        <w:rPr>
          <w:rFonts w:asciiTheme="minorHAnsi" w:hAnsiTheme="minorHAnsi" w:cstheme="minorHAns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123039" w:rsidRPr="00123039">
        <w:rPr>
          <w:rFonts w:asciiTheme="minorHAnsi" w:hAnsiTheme="minorHAnsi" w:cstheme="minorHAnsi"/>
          <w:sz w:val="22"/>
          <w:szCs w:val="22"/>
        </w:rPr>
        <w:t xml:space="preserve">Ester </w:t>
      </w:r>
      <w:proofErr w:type="spellStart"/>
      <w:r w:rsidR="00123039" w:rsidRPr="00123039">
        <w:rPr>
          <w:rFonts w:asciiTheme="minorHAnsi" w:hAnsiTheme="minorHAnsi" w:cstheme="minorHAnsi"/>
          <w:sz w:val="22"/>
          <w:szCs w:val="22"/>
        </w:rPr>
        <w:t>Linares</w:t>
      </w:r>
      <w:proofErr w:type="spellEnd"/>
      <w:r w:rsidR="00123039" w:rsidRPr="00123039">
        <w:rPr>
          <w:rFonts w:asciiTheme="minorHAnsi" w:hAnsiTheme="minorHAnsi" w:cstheme="minorHAnsi"/>
          <w:sz w:val="22"/>
          <w:szCs w:val="22"/>
        </w:rPr>
        <w:t xml:space="preserve"> Ferreira Navarro</w:t>
      </w:r>
      <w:r w:rsidR="00123039">
        <w:rPr>
          <w:rFonts w:asciiTheme="minorHAnsi" w:hAnsiTheme="minorHAnsi" w:cstheme="minorHAns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123039" w:rsidRPr="00123039">
        <w:rPr>
          <w:rFonts w:asciiTheme="minorHAnsi" w:hAnsiTheme="minorHAnsi" w:cstheme="minorHAnsi"/>
          <w:sz w:val="22"/>
          <w:szCs w:val="22"/>
        </w:rPr>
        <w:t>126469, de 21/10/2010.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123039">
        <w:rPr>
          <w:rFonts w:ascii="Calibri" w:hAnsi="Calibri" w:cs="Calibri"/>
          <w:sz w:val="22"/>
          <w:szCs w:val="22"/>
        </w:rPr>
        <w:t xml:space="preserve"> - </w:t>
      </w:r>
      <w:r w:rsidR="00123039" w:rsidRPr="00123039">
        <w:rPr>
          <w:rFonts w:asciiTheme="minorHAnsi" w:hAnsiTheme="minorHAnsi" w:cstheme="minorHAnsi"/>
          <w:sz w:val="22"/>
          <w:szCs w:val="22"/>
        </w:rPr>
        <w:t>Douglas Camargo Anunciação – OAB/MT</w:t>
      </w:r>
      <w:r w:rsidR="00123039">
        <w:rPr>
          <w:rFonts w:asciiTheme="minorHAnsi" w:hAnsiTheme="minorHAnsi" w:cstheme="minorHAnsi"/>
          <w:sz w:val="22"/>
          <w:szCs w:val="22"/>
        </w:rPr>
        <w:t>.</w:t>
      </w:r>
    </w:p>
    <w:p w:rsidR="00123039" w:rsidRDefault="00636BFC" w:rsidP="00EB4B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61165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EB4B0B">
        <w:rPr>
          <w:rFonts w:ascii="Calibri" w:hAnsi="Calibri" w:cs="Calibri"/>
          <w:sz w:val="22"/>
          <w:szCs w:val="22"/>
        </w:rPr>
        <w:t>-</w:t>
      </w:r>
      <w:r w:rsidR="00EB4B0B" w:rsidRPr="00EB4B0B">
        <w:rPr>
          <w:rFonts w:ascii="Calibri" w:hAnsi="Calibri" w:cs="Calibri"/>
          <w:sz w:val="22"/>
          <w:szCs w:val="22"/>
        </w:rPr>
        <w:t xml:space="preserve"> </w:t>
      </w:r>
      <w:r w:rsidR="00123039" w:rsidRPr="00123039">
        <w:rPr>
          <w:rFonts w:asciiTheme="minorHAnsi" w:hAnsiTheme="minorHAnsi" w:cstheme="minorHAnsi"/>
          <w:sz w:val="22"/>
          <w:szCs w:val="22"/>
        </w:rPr>
        <w:t xml:space="preserve">Joyce C. M. A. </w:t>
      </w:r>
      <w:proofErr w:type="spellStart"/>
      <w:r w:rsidR="00123039" w:rsidRPr="00123039">
        <w:rPr>
          <w:rFonts w:asciiTheme="minorHAnsi" w:hAnsiTheme="minorHAnsi" w:cstheme="minorHAnsi"/>
          <w:sz w:val="22"/>
          <w:szCs w:val="22"/>
        </w:rPr>
        <w:t>Heemann</w:t>
      </w:r>
      <w:proofErr w:type="spellEnd"/>
      <w:r w:rsidR="00123039" w:rsidRPr="00123039">
        <w:rPr>
          <w:rFonts w:asciiTheme="minorHAnsi" w:hAnsiTheme="minorHAnsi" w:cstheme="minorHAnsi"/>
          <w:sz w:val="22"/>
          <w:szCs w:val="22"/>
        </w:rPr>
        <w:t xml:space="preserve"> – OAB/MT 8.723</w:t>
      </w:r>
      <w:r w:rsidR="00123039">
        <w:rPr>
          <w:rFonts w:asciiTheme="minorHAnsi" w:hAnsiTheme="minorHAnsi" w:cstheme="minorHAnsi"/>
          <w:sz w:val="22"/>
          <w:szCs w:val="22"/>
        </w:rPr>
        <w:t xml:space="preserve"> 0,</w:t>
      </w:r>
    </w:p>
    <w:p w:rsidR="00367353" w:rsidRPr="00D50F11" w:rsidRDefault="00123039" w:rsidP="00EB4B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230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3039">
        <w:rPr>
          <w:rFonts w:asciiTheme="minorHAnsi" w:hAnsiTheme="minorHAnsi" w:cstheme="minorHAnsi"/>
          <w:sz w:val="22"/>
          <w:szCs w:val="22"/>
        </w:rPr>
        <w:t xml:space="preserve">Rui </w:t>
      </w:r>
      <w:proofErr w:type="spellStart"/>
      <w:r w:rsidRPr="00123039">
        <w:rPr>
          <w:rFonts w:asciiTheme="minorHAnsi" w:hAnsiTheme="minorHAnsi" w:cstheme="minorHAnsi"/>
          <w:sz w:val="22"/>
          <w:szCs w:val="22"/>
        </w:rPr>
        <w:t>Heemann</w:t>
      </w:r>
      <w:proofErr w:type="spellEnd"/>
      <w:r w:rsidRPr="00123039">
        <w:rPr>
          <w:rFonts w:asciiTheme="minorHAnsi" w:hAnsiTheme="minorHAnsi" w:cstheme="minorHAnsi"/>
          <w:sz w:val="22"/>
          <w:szCs w:val="22"/>
        </w:rPr>
        <w:t xml:space="preserve"> Júnior – OAB/MT 15.326.</w:t>
      </w:r>
    </w:p>
    <w:p w:rsidR="00633188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123039">
        <w:rPr>
          <w:rFonts w:asciiTheme="minorHAnsi" w:hAnsiTheme="minorHAnsi" w:cstheme="minorHAnsi"/>
          <w:b/>
          <w:sz w:val="22"/>
          <w:szCs w:val="22"/>
        </w:rPr>
        <w:t>47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Pr="00712D97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4B0B" w:rsidRPr="00123039" w:rsidRDefault="00123039" w:rsidP="00EB4B0B">
      <w:pPr>
        <w:jc w:val="both"/>
        <w:rPr>
          <w:rFonts w:ascii="Calibri" w:hAnsi="Calibri" w:cs="Calibri"/>
          <w:sz w:val="22"/>
          <w:szCs w:val="22"/>
        </w:rPr>
      </w:pPr>
      <w:r w:rsidRPr="00123039">
        <w:rPr>
          <w:rFonts w:ascii="Calibri" w:hAnsi="Calibri" w:cs="Calibri"/>
          <w:sz w:val="22"/>
          <w:szCs w:val="22"/>
        </w:rPr>
        <w:t xml:space="preserve">Auto de Infração n° 126469, de 21/10/2010. Por ter em deposito 93,11 m³ de madeira em toras e 5,065 m³ de madeira serrada sem prévia autorização do órgão ambiental competente. Por ter em divergência com o estoque em depósito e o saldo no sistema </w:t>
      </w:r>
      <w:proofErr w:type="spellStart"/>
      <w:r w:rsidRPr="00123039">
        <w:rPr>
          <w:rFonts w:ascii="Calibri" w:hAnsi="Calibri" w:cs="Calibri"/>
          <w:sz w:val="22"/>
          <w:szCs w:val="22"/>
        </w:rPr>
        <w:t>sisflora</w:t>
      </w:r>
      <w:proofErr w:type="spellEnd"/>
      <w:r w:rsidRPr="00123039">
        <w:rPr>
          <w:rFonts w:ascii="Calibri" w:hAnsi="Calibri" w:cs="Calibri"/>
          <w:sz w:val="22"/>
          <w:szCs w:val="22"/>
        </w:rPr>
        <w:t xml:space="preserve"> (CC-SEMA) 22,68 m³ de produto e subproduto, conforme Auto de Inspeção n° 142636, de 21/10/2010. Requer o recorrente que seja a conversão da sanção de multa simples para advertência, tendo em vista a primariedade e a situação econômica do defendente, conforme comandos insculpidos no artigo 6º c/</w:t>
      </w:r>
      <w:proofErr w:type="gramStart"/>
      <w:r w:rsidRPr="00123039">
        <w:rPr>
          <w:rFonts w:ascii="Calibri" w:hAnsi="Calibri" w:cs="Calibri"/>
          <w:sz w:val="22"/>
          <w:szCs w:val="22"/>
        </w:rPr>
        <w:t>c</w:t>
      </w:r>
      <w:proofErr w:type="gramEnd"/>
      <w:r w:rsidRPr="00123039">
        <w:rPr>
          <w:rFonts w:ascii="Calibri" w:hAnsi="Calibri" w:cs="Calibri"/>
          <w:sz w:val="22"/>
          <w:szCs w:val="22"/>
        </w:rPr>
        <w:t xml:space="preserve"> artigo 14 da Lei 9.605/98. Ainda, caso o auto seja mantido, o que não se espera, mas se admite eventualmente, apenas para argumentar, a intimação pessoal da defendente, assegurando-se o exercício da mais ampla defesa, principalmente, o recurso administrativo, requer-se o desconto de 30% do valor da penalidade administrativa, consoante benefício inserto no artigo 113 § 2° do Decreto 6514/2008. </w:t>
      </w:r>
      <w:r w:rsidR="00EB4B0B" w:rsidRPr="00123039">
        <w:rPr>
          <w:rFonts w:ascii="Calibri" w:hAnsi="Calibri" w:cs="Calibri"/>
          <w:sz w:val="22"/>
          <w:szCs w:val="22"/>
        </w:rPr>
        <w:t>Recurso provido.</w:t>
      </w:r>
    </w:p>
    <w:p w:rsidR="0070332E" w:rsidRPr="00712D97" w:rsidRDefault="0070332E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123039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123039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123039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12303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23039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123039">
        <w:rPr>
          <w:rFonts w:asciiTheme="minorHAnsi" w:hAnsiTheme="minorHAnsi" w:cstheme="minorHAnsi"/>
          <w:sz w:val="22"/>
          <w:szCs w:val="22"/>
        </w:rPr>
        <w:t xml:space="preserve"> </w:t>
      </w:r>
      <w:r w:rsidR="00123039" w:rsidRPr="00123039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</w:t>
      </w:r>
      <w:r w:rsidR="00064674">
        <w:rPr>
          <w:rFonts w:ascii="Calibri" w:hAnsi="Calibri" w:cs="Calibri"/>
          <w:sz w:val="22"/>
          <w:szCs w:val="22"/>
        </w:rPr>
        <w:t xml:space="preserve">do </w:t>
      </w:r>
      <w:r w:rsidR="00123039" w:rsidRPr="00123039">
        <w:rPr>
          <w:rFonts w:ascii="Calibri" w:hAnsi="Calibri" w:cs="Calibri"/>
          <w:sz w:val="22"/>
          <w:szCs w:val="22"/>
        </w:rPr>
        <w:t>relator, a ocorrência da prescrição intercorrente nos presentes autos, das Alegações Finais, datado de 10/08/2011, (fls. 114-129) até o Despacho da SEMA, datado de 11/06/2015, de (fl.132). Decidiram pela a ocorrência da prescrição intercorrente, e, por conseguinte, pela anulação do referido auto de infração 12</w:t>
      </w:r>
      <w:r w:rsidR="00064674">
        <w:rPr>
          <w:rFonts w:ascii="Calibri" w:hAnsi="Calibri" w:cs="Calibri"/>
          <w:sz w:val="22"/>
          <w:szCs w:val="22"/>
        </w:rPr>
        <w:t xml:space="preserve">6469, de 21/10/2010, </w:t>
      </w:r>
      <w:proofErr w:type="gramStart"/>
      <w:r w:rsidR="00064674">
        <w:rPr>
          <w:rFonts w:ascii="Calibri" w:hAnsi="Calibri" w:cs="Calibri"/>
          <w:sz w:val="22"/>
          <w:szCs w:val="22"/>
        </w:rPr>
        <w:t xml:space="preserve">com </w:t>
      </w:r>
      <w:bookmarkStart w:id="0" w:name="_GoBack"/>
      <w:bookmarkEnd w:id="0"/>
      <w:r w:rsidR="00123039" w:rsidRPr="00123039">
        <w:rPr>
          <w:rFonts w:ascii="Calibri" w:hAnsi="Calibri" w:cs="Calibri"/>
          <w:sz w:val="22"/>
          <w:szCs w:val="22"/>
        </w:rPr>
        <w:t xml:space="preserve"> o</w:t>
      </w:r>
      <w:proofErr w:type="gramEnd"/>
      <w:r w:rsidR="00123039" w:rsidRPr="00123039">
        <w:rPr>
          <w:rFonts w:ascii="Calibri" w:hAnsi="Calibri" w:cs="Calibri"/>
          <w:sz w:val="22"/>
          <w:szCs w:val="22"/>
        </w:rPr>
        <w:t xml:space="preserve"> arquivamento dos autos.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712D97" w:rsidRPr="00B71C28" w:rsidRDefault="00712D97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74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1658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466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60D5-16F7-437F-A1DB-D608DB81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2021-11-03T18:47:00Z</dcterms:created>
  <dcterms:modified xsi:type="dcterms:W3CDTF">2021-11-03T23:42:00Z</dcterms:modified>
</cp:coreProperties>
</file>